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CE34" w14:textId="77777777" w:rsidR="008E4BF6" w:rsidRDefault="00F17E92">
      <w:pPr>
        <w:spacing w:after="213" w:line="259" w:lineRule="auto"/>
        <w:ind w:left="76" w:firstLine="0"/>
        <w:jc w:val="center"/>
      </w:pPr>
      <w:r>
        <w:t xml:space="preserve"> </w:t>
      </w:r>
      <w:r>
        <w:rPr>
          <w:noProof/>
        </w:rPr>
        <w:drawing>
          <wp:inline distT="0" distB="0" distL="0" distR="0" wp14:anchorId="362AA410" wp14:editId="1CE4C2B8">
            <wp:extent cx="2401570" cy="81216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01570" cy="812165"/>
                    </a:xfrm>
                    <a:prstGeom prst="rect">
                      <a:avLst/>
                    </a:prstGeom>
                    <a:ln/>
                  </pic:spPr>
                </pic:pic>
              </a:graphicData>
            </a:graphic>
          </wp:inline>
        </w:drawing>
      </w:r>
    </w:p>
    <w:p w14:paraId="42515C3C" w14:textId="77777777" w:rsidR="008E4BF6" w:rsidRDefault="008E4BF6">
      <w:pPr>
        <w:spacing w:after="0" w:line="259" w:lineRule="auto"/>
        <w:ind w:left="0" w:firstLine="0"/>
        <w:jc w:val="left"/>
      </w:pPr>
    </w:p>
    <w:p w14:paraId="464C3E3E" w14:textId="358B6277" w:rsidR="008E4BF6" w:rsidRDefault="00AC4D1F">
      <w:pPr>
        <w:spacing w:after="4" w:line="251" w:lineRule="auto"/>
        <w:ind w:left="-15" w:firstLine="0"/>
        <w:jc w:val="left"/>
      </w:pPr>
      <w:r>
        <w:rPr>
          <w:b/>
          <w:bCs/>
        </w:rPr>
        <w:t xml:space="preserve">Date:  </w:t>
      </w:r>
      <w:r w:rsidR="00A72930">
        <w:rPr>
          <w:b/>
          <w:bCs/>
        </w:rPr>
        <w:t>19</w:t>
      </w:r>
      <w:r w:rsidR="00A72930" w:rsidRPr="00A72930">
        <w:rPr>
          <w:b/>
          <w:bCs/>
          <w:vertAlign w:val="superscript"/>
        </w:rPr>
        <w:t>th</w:t>
      </w:r>
      <w:r w:rsidR="00A72930">
        <w:rPr>
          <w:b/>
          <w:bCs/>
        </w:rPr>
        <w:t xml:space="preserve"> </w:t>
      </w:r>
      <w:r w:rsidR="006F0B8F">
        <w:rPr>
          <w:b/>
          <w:bCs/>
        </w:rPr>
        <w:t xml:space="preserve">May </w:t>
      </w:r>
      <w:r w:rsidR="00626468">
        <w:rPr>
          <w:b/>
          <w:bCs/>
        </w:rPr>
        <w:t>202</w:t>
      </w:r>
      <w:r w:rsidR="007446AC">
        <w:rPr>
          <w:b/>
          <w:bCs/>
        </w:rPr>
        <w:t>4</w:t>
      </w:r>
    </w:p>
    <w:p w14:paraId="75FC9F32" w14:textId="77777777" w:rsidR="008E4BF6" w:rsidRDefault="00F17E92">
      <w:pPr>
        <w:spacing w:after="0" w:line="259" w:lineRule="auto"/>
        <w:ind w:left="0" w:firstLine="0"/>
        <w:jc w:val="left"/>
      </w:pPr>
      <w:r>
        <w:t xml:space="preserve"> </w:t>
      </w:r>
    </w:p>
    <w:p w14:paraId="777436B9" w14:textId="69DE1989" w:rsidR="008E4BF6" w:rsidRDefault="32B68F80">
      <w:pPr>
        <w:spacing w:after="0" w:line="259" w:lineRule="auto"/>
        <w:ind w:left="10" w:right="10" w:hanging="10"/>
        <w:jc w:val="center"/>
      </w:pPr>
      <w:r w:rsidRPr="32B68F80">
        <w:rPr>
          <w:b/>
          <w:bCs/>
          <w:u w:val="single"/>
        </w:rPr>
        <w:t>INVIT</w:t>
      </w:r>
      <w:r w:rsidR="00626468">
        <w:rPr>
          <w:b/>
          <w:bCs/>
          <w:u w:val="single"/>
        </w:rPr>
        <w:t xml:space="preserve">ATION TO QUOTE No: </w:t>
      </w:r>
      <w:r w:rsidR="0018182D" w:rsidRPr="0018182D">
        <w:rPr>
          <w:b/>
          <w:bCs/>
          <w:u w:val="single"/>
        </w:rPr>
        <w:t>NoFYL/</w:t>
      </w:r>
      <w:r w:rsidR="006F0B8F">
        <w:rPr>
          <w:b/>
          <w:bCs/>
          <w:u w:val="single"/>
        </w:rPr>
        <w:t>CISP</w:t>
      </w:r>
      <w:r w:rsidR="0018182D" w:rsidRPr="0018182D">
        <w:rPr>
          <w:b/>
          <w:bCs/>
          <w:u w:val="single"/>
        </w:rPr>
        <w:t>/ITQ/00</w:t>
      </w:r>
      <w:r w:rsidR="006F0B8F">
        <w:rPr>
          <w:b/>
          <w:bCs/>
          <w:u w:val="single"/>
        </w:rPr>
        <w:t>1</w:t>
      </w:r>
      <w:r w:rsidR="0018182D" w:rsidRPr="0018182D">
        <w:rPr>
          <w:b/>
          <w:bCs/>
          <w:u w:val="single"/>
        </w:rPr>
        <w:t>/2</w:t>
      </w:r>
      <w:r w:rsidR="007446AC">
        <w:rPr>
          <w:b/>
          <w:bCs/>
          <w:u w:val="single"/>
        </w:rPr>
        <w:t>4</w:t>
      </w:r>
    </w:p>
    <w:p w14:paraId="40645743" w14:textId="77777777" w:rsidR="008E4BF6" w:rsidRDefault="008E4BF6">
      <w:pPr>
        <w:spacing w:after="0" w:line="259" w:lineRule="auto"/>
        <w:ind w:left="45" w:firstLine="0"/>
        <w:jc w:val="center"/>
      </w:pPr>
    </w:p>
    <w:p w14:paraId="64746926" w14:textId="58F84536" w:rsidR="008E4BF6" w:rsidRDefault="00626468">
      <w:pPr>
        <w:spacing w:after="0" w:line="259" w:lineRule="auto"/>
        <w:ind w:left="10" w:right="5" w:hanging="10"/>
        <w:jc w:val="center"/>
      </w:pPr>
      <w:r>
        <w:rPr>
          <w:b/>
          <w:bCs/>
          <w:u w:val="single"/>
        </w:rPr>
        <w:t xml:space="preserve">CLOSING DATE: </w:t>
      </w:r>
      <w:r w:rsidR="00A72930">
        <w:rPr>
          <w:b/>
          <w:bCs/>
          <w:u w:val="single"/>
        </w:rPr>
        <w:t>8</w:t>
      </w:r>
      <w:r w:rsidR="00A72930" w:rsidRPr="00A72930">
        <w:rPr>
          <w:b/>
          <w:bCs/>
          <w:u w:val="single"/>
          <w:vertAlign w:val="superscript"/>
        </w:rPr>
        <w:t>th</w:t>
      </w:r>
      <w:r w:rsidR="00A72930">
        <w:rPr>
          <w:b/>
          <w:bCs/>
          <w:u w:val="single"/>
        </w:rPr>
        <w:t xml:space="preserve"> June </w:t>
      </w:r>
      <w:r>
        <w:rPr>
          <w:b/>
          <w:bCs/>
          <w:u w:val="single"/>
        </w:rPr>
        <w:t>202</w:t>
      </w:r>
      <w:r w:rsidR="007446AC">
        <w:rPr>
          <w:b/>
          <w:bCs/>
          <w:u w:val="single"/>
        </w:rPr>
        <w:t>4</w:t>
      </w:r>
      <w:r w:rsidR="32B68F80" w:rsidRPr="32B68F80">
        <w:rPr>
          <w:b/>
          <w:bCs/>
          <w:u w:val="single"/>
        </w:rPr>
        <w:t xml:space="preserve"> – 11.00 hrs. Somalia Time.</w:t>
      </w:r>
    </w:p>
    <w:p w14:paraId="60F2BF67" w14:textId="77777777" w:rsidR="008E4BF6" w:rsidRDefault="008E4BF6">
      <w:pPr>
        <w:spacing w:after="0" w:line="259" w:lineRule="auto"/>
        <w:ind w:left="0" w:firstLine="0"/>
        <w:jc w:val="left"/>
      </w:pPr>
    </w:p>
    <w:p w14:paraId="5BA5C222" w14:textId="2EBACB7D" w:rsidR="008E4BF6" w:rsidRDefault="00F17E92">
      <w:pPr>
        <w:ind w:left="-15" w:firstLine="0"/>
      </w:pPr>
      <w:r>
        <w:t xml:space="preserve">NoFYL invites </w:t>
      </w:r>
      <w:r w:rsidR="00626468">
        <w:t>potential suppliers</w:t>
      </w:r>
      <w:r>
        <w:t xml:space="preserve"> to urgently submit a quotation for: </w:t>
      </w:r>
    </w:p>
    <w:p w14:paraId="01158BE4" w14:textId="77777777" w:rsidR="008E4BF6" w:rsidRDefault="008E4BF6">
      <w:pPr>
        <w:spacing w:after="0" w:line="259" w:lineRule="auto"/>
        <w:ind w:left="0" w:firstLine="0"/>
        <w:jc w:val="left"/>
      </w:pPr>
    </w:p>
    <w:tbl>
      <w:tblPr>
        <w:tblStyle w:val="a0"/>
        <w:tblW w:w="9918" w:type="dxa"/>
        <w:tblLayout w:type="fixed"/>
        <w:tblLook w:val="0400" w:firstRow="0" w:lastRow="0" w:firstColumn="0" w:lastColumn="0" w:noHBand="0" w:noVBand="1"/>
      </w:tblPr>
      <w:tblGrid>
        <w:gridCol w:w="5958"/>
        <w:gridCol w:w="3960"/>
      </w:tblGrid>
      <w:tr w:rsidR="008E4BF6" w14:paraId="039A31D5" w14:textId="77777777" w:rsidTr="00C53453">
        <w:trPr>
          <w:trHeight w:val="360"/>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44EC5" w14:textId="77777777" w:rsidR="008E4BF6" w:rsidRDefault="00F17E92">
            <w:pPr>
              <w:spacing w:line="259" w:lineRule="auto"/>
              <w:ind w:left="8" w:firstLine="0"/>
              <w:jc w:val="center"/>
            </w:pPr>
            <w:r>
              <w:rPr>
                <w:rFonts w:ascii="Times New Roman" w:eastAsia="Times New Roman" w:hAnsi="Times New Roman" w:cs="Times New Roman"/>
                <w:b/>
              </w:rPr>
              <w:t xml:space="preserve">Item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EA419" w14:textId="77777777" w:rsidR="008E4BF6" w:rsidRDefault="00F17E92">
            <w:pPr>
              <w:spacing w:line="259" w:lineRule="auto"/>
              <w:ind w:left="0" w:firstLine="0"/>
              <w:jc w:val="left"/>
            </w:pPr>
            <w:r>
              <w:rPr>
                <w:rFonts w:ascii="Times New Roman" w:eastAsia="Times New Roman" w:hAnsi="Times New Roman" w:cs="Times New Roman"/>
                <w:b/>
              </w:rPr>
              <w:t xml:space="preserve">Destination </w:t>
            </w:r>
          </w:p>
        </w:tc>
      </w:tr>
      <w:tr w:rsidR="008E4BF6" w14:paraId="40F63670" w14:textId="77777777" w:rsidTr="00C53453">
        <w:trPr>
          <w:trHeight w:val="629"/>
        </w:trPr>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672F9" w14:textId="4C1C0CF8" w:rsidR="008E4BF6" w:rsidRDefault="0022134A" w:rsidP="00F87D6D">
            <w:pPr>
              <w:spacing w:line="259" w:lineRule="auto"/>
              <w:ind w:left="0" w:firstLine="0"/>
            </w:pPr>
            <w:r w:rsidRPr="0022134A">
              <w:rPr>
                <w:b/>
                <w:bCs/>
              </w:rPr>
              <w:t>Procurement of stationeries &amp; office supplies for CISP WW2 Project in Wadajir &amp; Wabeeri districts, Mogadishu</w:t>
            </w:r>
            <w:r w:rsidR="00C53453">
              <w:rPr>
                <w:b/>
                <w:bCs/>
              </w:rPr>
              <w:t xml:space="preserve">. BL </w:t>
            </w:r>
            <w:r w:rsidR="00C53453" w:rsidRPr="00C53453">
              <w:rPr>
                <w:b/>
                <w:bCs/>
              </w:rPr>
              <w:t>1.6, 2.2, 2.3, 5.2, 5.3, &amp; 7.2.14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595F2" w14:textId="77777777" w:rsidR="008E4BF6" w:rsidRDefault="00F17E92">
            <w:pPr>
              <w:spacing w:line="259" w:lineRule="auto"/>
              <w:ind w:left="0" w:firstLine="0"/>
              <w:jc w:val="left"/>
            </w:pPr>
            <w:r>
              <w:rPr>
                <w:rFonts w:ascii="Times New Roman" w:eastAsia="Times New Roman" w:hAnsi="Times New Roman" w:cs="Times New Roman"/>
              </w:rPr>
              <w:t xml:space="preserve">NoFYL Mogadishu Office </w:t>
            </w:r>
          </w:p>
        </w:tc>
      </w:tr>
    </w:tbl>
    <w:p w14:paraId="40933224" w14:textId="77777777" w:rsidR="008E4BF6" w:rsidRDefault="008E4BF6">
      <w:pPr>
        <w:spacing w:after="0" w:line="259" w:lineRule="auto"/>
        <w:ind w:left="0" w:firstLine="0"/>
        <w:jc w:val="left"/>
      </w:pPr>
    </w:p>
    <w:p w14:paraId="69F7658B" w14:textId="77777777" w:rsidR="008E4BF6" w:rsidRDefault="00F17E92">
      <w:pPr>
        <w:ind w:left="-15" w:firstLine="0"/>
      </w:pPr>
      <w:r>
        <w:t xml:space="preserve">In preparing your quotation, you should take into account the status and activities of NoFYL by submitting your best commercial terms.  </w:t>
      </w:r>
    </w:p>
    <w:p w14:paraId="52FF76DD" w14:textId="77777777" w:rsidR="008E4BF6" w:rsidRDefault="008E4BF6">
      <w:pPr>
        <w:spacing w:after="0" w:line="259" w:lineRule="auto"/>
        <w:ind w:left="0" w:firstLine="0"/>
        <w:jc w:val="left"/>
      </w:pPr>
    </w:p>
    <w:p w14:paraId="2D7FCF4F" w14:textId="77777777" w:rsidR="008E4BF6" w:rsidRDefault="00F17E92">
      <w:pPr>
        <w:ind w:left="-15" w:firstLine="0"/>
      </w:pPr>
      <w:r>
        <w:t xml:space="preserve">Your bid shall be based on the following requirements: </w:t>
      </w:r>
    </w:p>
    <w:p w14:paraId="1B40C711" w14:textId="77777777" w:rsidR="008E4BF6" w:rsidRDefault="00F17E92">
      <w:pPr>
        <w:numPr>
          <w:ilvl w:val="0"/>
          <w:numId w:val="1"/>
        </w:numPr>
        <w:spacing w:after="0" w:line="240" w:lineRule="auto"/>
      </w:pPr>
      <w:r>
        <w:t>Full name, address, and telephone numbers of your company and contact persons.</w:t>
      </w:r>
    </w:p>
    <w:p w14:paraId="1F21A7F3" w14:textId="77777777" w:rsidR="008E4BF6" w:rsidRDefault="00F17E92">
      <w:pPr>
        <w:numPr>
          <w:ilvl w:val="0"/>
          <w:numId w:val="1"/>
        </w:numPr>
        <w:spacing w:after="0" w:line="240" w:lineRule="auto"/>
      </w:pPr>
      <w:r>
        <w:t xml:space="preserve">Acceptance of the General Terms and Conditions Applicable to NoFYL Contracts, including the payment terms of NoFYL Representation including payments by cheque or money vendor transfers or bank transfer within 30 days from the receipt of your invoice and a statement from the consignee(s) acknowledging receipt of the goods.  </w:t>
      </w:r>
    </w:p>
    <w:p w14:paraId="6934E7C5" w14:textId="77777777" w:rsidR="008E4BF6" w:rsidRDefault="00F17E92">
      <w:pPr>
        <w:numPr>
          <w:ilvl w:val="0"/>
          <w:numId w:val="1"/>
        </w:numPr>
        <w:spacing w:after="0" w:line="240" w:lineRule="auto"/>
      </w:pPr>
      <w:r>
        <w:t xml:space="preserve">Unit prices and total price to the indicated destination should be inclusive of taxes. </w:t>
      </w:r>
    </w:p>
    <w:p w14:paraId="2DAC703F" w14:textId="77777777" w:rsidR="008E4BF6" w:rsidRDefault="00F17E92">
      <w:pPr>
        <w:numPr>
          <w:ilvl w:val="0"/>
          <w:numId w:val="1"/>
        </w:numPr>
        <w:spacing w:after="0" w:line="240" w:lineRule="auto"/>
      </w:pPr>
      <w:r>
        <w:rPr>
          <w:b/>
        </w:rPr>
        <w:t>Prices:</w:t>
      </w:r>
      <w:r>
        <w:t xml:space="preserve"> Your Unit Prices should be inclusive of </w:t>
      </w:r>
      <w:r>
        <w:rPr>
          <w:b/>
        </w:rPr>
        <w:t>delivery to NoFYL Somalia Office, Mogadishu, Somalia</w:t>
      </w:r>
      <w:r>
        <w:t>. Goods are required urgently; therefore, please quote your best delivery terms in days after receipt of an eventual Purchase order.</w:t>
      </w:r>
    </w:p>
    <w:p w14:paraId="4B5AE825" w14:textId="77777777" w:rsidR="008E4BF6" w:rsidRDefault="00F17E92">
      <w:pPr>
        <w:numPr>
          <w:ilvl w:val="0"/>
          <w:numId w:val="1"/>
        </w:numPr>
        <w:spacing w:after="0" w:line="240" w:lineRule="auto"/>
      </w:pPr>
      <w:r>
        <w:t xml:space="preserve">Suppliers should submit </w:t>
      </w:r>
      <w:r>
        <w:rPr>
          <w:b/>
        </w:rPr>
        <w:t xml:space="preserve">Annex A: Price Offer Template </w:t>
      </w:r>
      <w:r>
        <w:t>in their own letterhead.</w:t>
      </w:r>
    </w:p>
    <w:p w14:paraId="7988A350" w14:textId="77777777" w:rsidR="008E4BF6" w:rsidRDefault="00F17E92">
      <w:pPr>
        <w:numPr>
          <w:ilvl w:val="0"/>
          <w:numId w:val="1"/>
        </w:numPr>
        <w:spacing w:after="0" w:line="240" w:lineRule="auto"/>
      </w:pPr>
      <w:r>
        <w:rPr>
          <w:b/>
        </w:rPr>
        <w:t xml:space="preserve">NoFYL </w:t>
      </w:r>
      <w:r>
        <w:t>is under no obligation to award contracts to the lowest bidder.</w:t>
      </w:r>
    </w:p>
    <w:p w14:paraId="09EE2608" w14:textId="77777777" w:rsidR="008E4BF6" w:rsidRDefault="00F17E92">
      <w:pPr>
        <w:numPr>
          <w:ilvl w:val="0"/>
          <w:numId w:val="1"/>
        </w:numPr>
        <w:spacing w:after="0" w:line="240" w:lineRule="auto"/>
      </w:pPr>
      <w:r>
        <w:rPr>
          <w:b/>
        </w:rPr>
        <w:t>Validity:</w:t>
      </w:r>
      <w:r>
        <w:t xml:space="preserve"> Quotations must remain valid with firm and fixed prices</w:t>
      </w:r>
      <w:r>
        <w:rPr>
          <w:b/>
        </w:rPr>
        <w:t xml:space="preserve"> for 30 days</w:t>
      </w:r>
      <w:r>
        <w:t xml:space="preserve"> after the Closing Date.</w:t>
      </w:r>
    </w:p>
    <w:p w14:paraId="1035BF06" w14:textId="3A930144" w:rsidR="008E4BF6" w:rsidRDefault="32B68F80">
      <w:pPr>
        <w:numPr>
          <w:ilvl w:val="0"/>
          <w:numId w:val="1"/>
        </w:numPr>
        <w:spacing w:after="0" w:line="240" w:lineRule="auto"/>
      </w:pPr>
      <w:r w:rsidRPr="32B68F80">
        <w:rPr>
          <w:b/>
          <w:bCs/>
        </w:rPr>
        <w:t>Closing date:</w:t>
      </w:r>
      <w:r>
        <w:t xml:space="preserve"> Quotations should be sent not later than</w:t>
      </w:r>
      <w:r w:rsidR="00A72930">
        <w:rPr>
          <w:b/>
          <w:bCs/>
        </w:rPr>
        <w:t xml:space="preserve"> 8</w:t>
      </w:r>
      <w:r w:rsidR="00A72930" w:rsidRPr="00A72930">
        <w:rPr>
          <w:b/>
          <w:bCs/>
          <w:vertAlign w:val="superscript"/>
        </w:rPr>
        <w:t>th</w:t>
      </w:r>
      <w:r w:rsidR="00A72930">
        <w:rPr>
          <w:b/>
          <w:bCs/>
        </w:rPr>
        <w:t xml:space="preserve"> June</w:t>
      </w:r>
      <w:r w:rsidR="007446AC">
        <w:rPr>
          <w:b/>
          <w:bCs/>
        </w:rPr>
        <w:t xml:space="preserve"> </w:t>
      </w:r>
      <w:r w:rsidR="00626468">
        <w:rPr>
          <w:b/>
          <w:bCs/>
        </w:rPr>
        <w:t>202</w:t>
      </w:r>
      <w:r w:rsidR="007446AC">
        <w:rPr>
          <w:b/>
          <w:bCs/>
        </w:rPr>
        <w:t xml:space="preserve">4 </w:t>
      </w:r>
      <w:r w:rsidR="00AC4D1F">
        <w:rPr>
          <w:b/>
          <w:bCs/>
        </w:rPr>
        <w:t>– 11</w:t>
      </w:r>
      <w:r w:rsidRPr="32B68F80">
        <w:rPr>
          <w:b/>
          <w:bCs/>
        </w:rPr>
        <w:t xml:space="preserve">.00 </w:t>
      </w:r>
      <w:proofErr w:type="spellStart"/>
      <w:r w:rsidRPr="32B68F80">
        <w:rPr>
          <w:b/>
          <w:bCs/>
        </w:rPr>
        <w:t>hrs</w:t>
      </w:r>
      <w:proofErr w:type="spellEnd"/>
      <w:r w:rsidRPr="32B68F80">
        <w:rPr>
          <w:b/>
          <w:bCs/>
        </w:rPr>
        <w:t>, Somalia Time</w:t>
      </w:r>
      <w:r>
        <w:t>.</w:t>
      </w:r>
    </w:p>
    <w:p w14:paraId="78EE12E8" w14:textId="77777777" w:rsidR="008E4BF6" w:rsidRDefault="008E4BF6">
      <w:pPr>
        <w:spacing w:after="0" w:line="259" w:lineRule="auto"/>
        <w:ind w:left="0" w:firstLine="0"/>
        <w:jc w:val="left"/>
      </w:pPr>
    </w:p>
    <w:p w14:paraId="7E2E8336" w14:textId="77777777" w:rsidR="00B7363A" w:rsidRPr="00B7363A" w:rsidRDefault="00B7363A" w:rsidP="00B7363A">
      <w:pPr>
        <w:tabs>
          <w:tab w:val="left" w:pos="709"/>
          <w:tab w:val="left" w:pos="1418"/>
          <w:tab w:val="left" w:pos="1890"/>
          <w:tab w:val="left" w:pos="2126"/>
          <w:tab w:val="left" w:pos="2835"/>
          <w:tab w:val="left" w:pos="3544"/>
          <w:tab w:val="left" w:pos="4253"/>
          <w:tab w:val="left" w:pos="4961"/>
          <w:tab w:val="left" w:pos="5670"/>
          <w:tab w:val="right" w:pos="8363"/>
        </w:tabs>
        <w:spacing w:after="280" w:line="280" w:lineRule="atLeast"/>
        <w:ind w:left="0" w:firstLine="0"/>
        <w:rPr>
          <w:rFonts w:ascii="Calibri" w:eastAsia="Calibri" w:hAnsi="Calibri" w:cs="Calibri"/>
          <w:color w:val="auto"/>
          <w:kern w:val="16"/>
          <w:sz w:val="28"/>
          <w:szCs w:val="28"/>
          <w:lang w:val="en-GB" w:eastAsia="zh-CN"/>
        </w:rPr>
      </w:pPr>
      <w:r w:rsidRPr="00B7363A">
        <w:rPr>
          <w:rFonts w:ascii="Calibri" w:eastAsia="Calibri" w:hAnsi="Calibri" w:cs="Calibri"/>
          <w:color w:val="auto"/>
          <w:kern w:val="16"/>
          <w:sz w:val="28"/>
          <w:szCs w:val="28"/>
          <w:lang w:val="en-GB" w:eastAsia="zh-CN"/>
        </w:rPr>
        <w:t>Contact Person: Admin/Procurement Department - Tel +252 616345252</w:t>
      </w:r>
    </w:p>
    <w:p w14:paraId="596CAF1E" w14:textId="77777777" w:rsidR="00B7363A" w:rsidRPr="00B7363A" w:rsidRDefault="00B7363A" w:rsidP="00B7363A">
      <w:pPr>
        <w:tabs>
          <w:tab w:val="left" w:pos="709"/>
          <w:tab w:val="left" w:pos="1418"/>
          <w:tab w:val="left" w:pos="1890"/>
          <w:tab w:val="left" w:pos="2126"/>
          <w:tab w:val="left" w:pos="2835"/>
          <w:tab w:val="left" w:pos="3544"/>
          <w:tab w:val="left" w:pos="4253"/>
          <w:tab w:val="left" w:pos="4961"/>
          <w:tab w:val="left" w:pos="5670"/>
          <w:tab w:val="right" w:pos="8363"/>
        </w:tabs>
        <w:spacing w:after="280" w:line="280" w:lineRule="atLeast"/>
        <w:ind w:left="0" w:firstLine="0"/>
        <w:rPr>
          <w:rFonts w:ascii="Calibri" w:eastAsia="Calibri" w:hAnsi="Calibri" w:cs="Calibri"/>
          <w:color w:val="auto"/>
          <w:kern w:val="16"/>
          <w:sz w:val="28"/>
          <w:szCs w:val="28"/>
          <w:lang w:val="en-GB" w:eastAsia="zh-CN"/>
        </w:rPr>
      </w:pPr>
      <w:r w:rsidRPr="00B7363A">
        <w:rPr>
          <w:rFonts w:ascii="Calibri" w:eastAsia="Calibri" w:hAnsi="Calibri" w:cs="Calibri"/>
          <w:color w:val="auto"/>
          <w:kern w:val="16"/>
          <w:sz w:val="28"/>
          <w:szCs w:val="28"/>
          <w:lang w:val="en-GB" w:eastAsia="zh-CN"/>
        </w:rPr>
        <w:t xml:space="preserve">Email: </w:t>
      </w:r>
      <w:hyperlink r:id="rId7" w:history="1">
        <w:r w:rsidRPr="00B7363A">
          <w:rPr>
            <w:rFonts w:ascii="Calibri" w:eastAsia="Calibri" w:hAnsi="Calibri" w:cs="Calibri"/>
            <w:color w:val="0000FF"/>
            <w:kern w:val="16"/>
            <w:sz w:val="28"/>
            <w:szCs w:val="28"/>
            <w:u w:val="single"/>
            <w:lang w:val="en-GB" w:eastAsia="zh-CN"/>
          </w:rPr>
          <w:t>tenders@nofyl.org</w:t>
        </w:r>
      </w:hyperlink>
    </w:p>
    <w:p w14:paraId="63277256" w14:textId="5421CBF9" w:rsidR="008E4BF6" w:rsidRDefault="008E4BF6">
      <w:pPr>
        <w:spacing w:after="0" w:line="259" w:lineRule="auto"/>
        <w:ind w:left="0" w:firstLine="0"/>
        <w:jc w:val="left"/>
      </w:pPr>
    </w:p>
    <w:p w14:paraId="63446A1B" w14:textId="77777777" w:rsidR="006A1D33" w:rsidRDefault="006A1D33">
      <w:pPr>
        <w:spacing w:after="0" w:line="259" w:lineRule="auto"/>
        <w:ind w:left="0" w:firstLine="0"/>
        <w:jc w:val="left"/>
      </w:pPr>
    </w:p>
    <w:p w14:paraId="52A785C5" w14:textId="77777777" w:rsidR="006A1D33" w:rsidRDefault="006A1D33">
      <w:pPr>
        <w:spacing w:after="0" w:line="259" w:lineRule="auto"/>
        <w:ind w:left="0" w:firstLine="0"/>
        <w:jc w:val="left"/>
      </w:pPr>
    </w:p>
    <w:p w14:paraId="7FC3A8FC" w14:textId="77777777" w:rsidR="006A1D33" w:rsidRDefault="006A1D33">
      <w:pPr>
        <w:spacing w:after="0" w:line="259" w:lineRule="auto"/>
        <w:ind w:left="0" w:firstLine="0"/>
        <w:jc w:val="left"/>
      </w:pPr>
    </w:p>
    <w:p w14:paraId="1036C442" w14:textId="77777777" w:rsidR="006A1D33" w:rsidRDefault="006A1D33">
      <w:pPr>
        <w:spacing w:after="0" w:line="259" w:lineRule="auto"/>
        <w:ind w:left="0" w:firstLine="0"/>
        <w:jc w:val="left"/>
      </w:pPr>
    </w:p>
    <w:p w14:paraId="6E22699E" w14:textId="6BCD25DE" w:rsidR="32B68F80" w:rsidRDefault="32B68F80" w:rsidP="32B68F80">
      <w:pPr>
        <w:spacing w:after="0" w:line="259" w:lineRule="auto"/>
        <w:ind w:left="0" w:firstLine="0"/>
        <w:jc w:val="left"/>
      </w:pPr>
    </w:p>
    <w:p w14:paraId="78847041" w14:textId="77777777" w:rsidR="006A1D33" w:rsidRPr="00D82E33" w:rsidRDefault="006A1D33" w:rsidP="006A1D33">
      <w:pPr>
        <w:tabs>
          <w:tab w:val="left" w:pos="1890"/>
        </w:tabs>
        <w:rPr>
          <w:rFonts w:cs="Arial"/>
          <w:b/>
        </w:rPr>
      </w:pPr>
      <w:r w:rsidRPr="00D82E33">
        <w:rPr>
          <w:rFonts w:cs="Arial"/>
          <w:b/>
        </w:rPr>
        <w:t>PART 1: TENDER INFORMATION</w:t>
      </w:r>
    </w:p>
    <w:p w14:paraId="0BD37743" w14:textId="77777777" w:rsidR="006A1D33" w:rsidRPr="00D82E33" w:rsidRDefault="006A1D33" w:rsidP="006A1D33">
      <w:pPr>
        <w:pStyle w:val="NormalWeb"/>
        <w:rPr>
          <w:rFonts w:ascii="Arial" w:hAnsi="Arial" w:cs="Arial"/>
          <w:kern w:val="16"/>
          <w:sz w:val="22"/>
          <w:szCs w:val="22"/>
          <w:lang w:eastAsia="zh-CN"/>
        </w:rPr>
      </w:pPr>
      <w:r w:rsidRPr="00D82E33">
        <w:rPr>
          <w:rFonts w:ascii="Arial" w:hAnsi="Arial" w:cs="Arial"/>
          <w:kern w:val="16"/>
          <w:sz w:val="22"/>
          <w:szCs w:val="22"/>
          <w:lang w:eastAsia="zh-CN"/>
        </w:rPr>
        <w:t xml:space="preserve">EVALUATION AND AWARD CRITERIA </w:t>
      </w:r>
    </w:p>
    <w:p w14:paraId="4A92EC61" w14:textId="77777777" w:rsidR="006A1D33" w:rsidRPr="00D82E33" w:rsidRDefault="006A1D33" w:rsidP="006A1D33">
      <w:pPr>
        <w:pStyle w:val="NormalWeb"/>
        <w:jc w:val="both"/>
        <w:rPr>
          <w:rFonts w:ascii="Arial" w:hAnsi="Arial" w:cs="Arial"/>
          <w:kern w:val="16"/>
          <w:sz w:val="22"/>
          <w:szCs w:val="22"/>
          <w:lang w:eastAsia="zh-CN"/>
        </w:rPr>
      </w:pPr>
      <w:r w:rsidRPr="00D82E33">
        <w:rPr>
          <w:rFonts w:ascii="Arial" w:hAnsi="Arial" w:cs="Arial"/>
          <w:kern w:val="16"/>
          <w:sz w:val="22"/>
          <w:szCs w:val="22"/>
          <w:lang w:eastAsia="zh-CN"/>
        </w:rPr>
        <w:t xml:space="preserve">The selection of the successful company/companies will be carried out by an assessment panel. The criteria are not arranged hierarchically. The common criteria retained by the contracting authority will include the price, experience and capacity of the company, the duration for completion of works and internal procedures. </w:t>
      </w:r>
    </w:p>
    <w:p w14:paraId="01831112" w14:textId="77777777" w:rsidR="006A1D33" w:rsidRPr="00C44B56" w:rsidRDefault="006A1D33" w:rsidP="006A1D33">
      <w:pPr>
        <w:pStyle w:val="NormalWeb"/>
        <w:jc w:val="both"/>
        <w:rPr>
          <w:rFonts w:ascii="Arial" w:hAnsi="Arial" w:cs="Arial"/>
          <w:kern w:val="16"/>
          <w:sz w:val="22"/>
          <w:szCs w:val="22"/>
          <w:lang w:eastAsia="zh-CN"/>
        </w:rPr>
      </w:pPr>
      <w:r w:rsidRPr="00D82E33">
        <w:rPr>
          <w:rFonts w:ascii="Arial" w:hAnsi="Arial" w:cs="Arial"/>
          <w:kern w:val="16"/>
          <w:sz w:val="22"/>
          <w:szCs w:val="22"/>
          <w:lang w:eastAsia="zh-CN"/>
        </w:rPr>
        <w:t>Vendors are invited to take note of the below schedule for this procurement process:</w:t>
      </w:r>
    </w:p>
    <w:p w14:paraId="1C328C20" w14:textId="22666D0C" w:rsidR="006A1D33" w:rsidRDefault="32B68F80" w:rsidP="32B68F80">
      <w:pPr>
        <w:tabs>
          <w:tab w:val="left" w:pos="1890"/>
        </w:tabs>
        <w:spacing w:after="200" w:line="276" w:lineRule="auto"/>
        <w:rPr>
          <w:rFonts w:ascii="Calibri" w:eastAsia="Calibri" w:hAnsi="Calibri" w:cs="Calibri"/>
          <w:color w:val="000000" w:themeColor="text1"/>
          <w:sz w:val="22"/>
          <w:szCs w:val="22"/>
        </w:rPr>
      </w:pPr>
      <w:r w:rsidRPr="32B68F80">
        <w:rPr>
          <w:rFonts w:cs="Arial"/>
          <w:b/>
          <w:bCs/>
        </w:rPr>
        <w:t xml:space="preserve">Provisional timetable for </w:t>
      </w:r>
      <w:r w:rsidRPr="32B68F80">
        <w:rPr>
          <w:rFonts w:cs="Arial"/>
          <w:b/>
          <w:bCs/>
          <w:color w:val="000000" w:themeColor="text1"/>
          <w:lang w:val="en-GB"/>
        </w:rPr>
        <w:t xml:space="preserve">the supply </w:t>
      </w:r>
      <w:r w:rsidR="00626468">
        <w:rPr>
          <w:rFonts w:cs="Arial"/>
          <w:b/>
          <w:bCs/>
          <w:color w:val="000000" w:themeColor="text1"/>
          <w:lang w:val="en-GB"/>
        </w:rPr>
        <w:t xml:space="preserve">of </w:t>
      </w:r>
      <w:r w:rsidR="006F0B8F">
        <w:rPr>
          <w:rFonts w:cs="Arial"/>
          <w:b/>
          <w:bCs/>
          <w:color w:val="000000" w:themeColor="text1"/>
          <w:lang w:val="en-GB"/>
        </w:rPr>
        <w:t>s</w:t>
      </w:r>
      <w:r w:rsidR="006F0B8F" w:rsidRPr="006F0B8F">
        <w:rPr>
          <w:rFonts w:cs="Arial"/>
          <w:b/>
          <w:bCs/>
          <w:color w:val="000000" w:themeColor="text1"/>
          <w:lang w:val="en-GB"/>
        </w:rPr>
        <w:t xml:space="preserve">tationeries &amp; </w:t>
      </w:r>
      <w:r w:rsidR="006F0B8F">
        <w:rPr>
          <w:rFonts w:cs="Arial"/>
          <w:b/>
          <w:bCs/>
          <w:color w:val="000000" w:themeColor="text1"/>
          <w:lang w:val="en-GB"/>
        </w:rPr>
        <w:t>o</w:t>
      </w:r>
      <w:r w:rsidR="006F0B8F" w:rsidRPr="006F0B8F">
        <w:rPr>
          <w:rFonts w:cs="Arial"/>
          <w:b/>
          <w:bCs/>
          <w:color w:val="000000" w:themeColor="text1"/>
          <w:lang w:val="en-GB"/>
        </w:rPr>
        <w:t xml:space="preserve">ffice </w:t>
      </w:r>
      <w:r w:rsidR="006F0B8F">
        <w:rPr>
          <w:rFonts w:cs="Arial"/>
          <w:b/>
          <w:bCs/>
          <w:color w:val="000000" w:themeColor="text1"/>
          <w:lang w:val="en-GB"/>
        </w:rPr>
        <w:t>s</w:t>
      </w:r>
      <w:r w:rsidR="006F0B8F" w:rsidRPr="006F0B8F">
        <w:rPr>
          <w:rFonts w:cs="Arial"/>
          <w:b/>
          <w:bCs/>
          <w:color w:val="000000" w:themeColor="text1"/>
          <w:lang w:val="en-GB"/>
        </w:rPr>
        <w:t>upplies</w:t>
      </w:r>
      <w:r w:rsidRPr="32B68F80">
        <w:rPr>
          <w:rFonts w:cs="Arial"/>
          <w:b/>
          <w:bCs/>
          <w:color w:val="000000" w:themeColor="text1"/>
          <w:lang w:val="en-GB"/>
        </w:rPr>
        <w:t>.</w:t>
      </w:r>
    </w:p>
    <w:tbl>
      <w:tblPr>
        <w:tblpPr w:leftFromText="187" w:rightFromText="187" w:vertAnchor="text" w:horzAnchor="margin" w:tblpY="1"/>
        <w:tblOverlap w:val="never"/>
        <w:tblW w:w="9204" w:type="dxa"/>
        <w:tblCellMar>
          <w:left w:w="0" w:type="dxa"/>
          <w:right w:w="0" w:type="dxa"/>
        </w:tblCellMar>
        <w:tblLook w:val="04A0" w:firstRow="1" w:lastRow="0" w:firstColumn="1" w:lastColumn="0" w:noHBand="0" w:noVBand="1"/>
      </w:tblPr>
      <w:tblGrid>
        <w:gridCol w:w="5660"/>
        <w:gridCol w:w="3544"/>
      </w:tblGrid>
      <w:tr w:rsidR="006A1D33" w:rsidRPr="00D82E33" w14:paraId="149DA436" w14:textId="77777777" w:rsidTr="00AC4D1F">
        <w:trPr>
          <w:trHeight w:val="266"/>
        </w:trPr>
        <w:tc>
          <w:tcPr>
            <w:tcW w:w="566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365E06" w14:textId="77777777" w:rsidR="006A1D33" w:rsidRPr="00D82E33" w:rsidRDefault="006A1D33" w:rsidP="00B2782C">
            <w:pPr>
              <w:spacing w:after="0" w:line="240" w:lineRule="auto"/>
              <w:jc w:val="center"/>
            </w:pPr>
            <w:r w:rsidRPr="00D82E33">
              <w:rPr>
                <w:rFonts w:ascii="Gill Sans MT" w:hAnsi="Gill Sans MT"/>
                <w:b/>
                <w:bCs/>
                <w:lang w:val="sw-KE"/>
              </w:rPr>
              <w:t>Activity</w:t>
            </w:r>
          </w:p>
        </w:tc>
        <w:tc>
          <w:tcPr>
            <w:tcW w:w="354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2C1EC92" w14:textId="77777777" w:rsidR="006A1D33" w:rsidRPr="00D82E33" w:rsidRDefault="006A1D33" w:rsidP="00B2782C">
            <w:pPr>
              <w:spacing w:after="0" w:line="240" w:lineRule="auto"/>
              <w:jc w:val="center"/>
            </w:pPr>
            <w:r w:rsidRPr="00D82E33">
              <w:rPr>
                <w:rFonts w:ascii="Gill Sans MT" w:hAnsi="Gill Sans MT"/>
                <w:b/>
                <w:bCs/>
                <w:lang w:val="sw-KE"/>
              </w:rPr>
              <w:t>Date</w:t>
            </w:r>
          </w:p>
        </w:tc>
      </w:tr>
      <w:tr w:rsidR="00A72930" w:rsidRPr="00D82E33" w14:paraId="14ECE0D2" w14:textId="77777777" w:rsidTr="00DF67CA">
        <w:trPr>
          <w:trHeight w:val="266"/>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1792A" w14:textId="785B7939" w:rsidR="00A72930" w:rsidRPr="00F859D3" w:rsidRDefault="00A72930" w:rsidP="00A72930">
            <w:r w:rsidRPr="00F859D3">
              <w:t xml:space="preserve">Issue Tender Notice and Invitation to </w:t>
            </w:r>
            <w:r>
              <w:t>Quotation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9824062" w14:textId="376ED5D2" w:rsidR="00A72930" w:rsidRPr="00DD18AF" w:rsidRDefault="00A72930" w:rsidP="00A72930">
            <w:r w:rsidRPr="009805FF">
              <w:t>19</w:t>
            </w:r>
            <w:r w:rsidRPr="00A72930">
              <w:rPr>
                <w:vertAlign w:val="superscript"/>
              </w:rPr>
              <w:t>th</w:t>
            </w:r>
            <w:r>
              <w:t xml:space="preserve"> </w:t>
            </w:r>
            <w:r w:rsidRPr="009805FF">
              <w:t>May 2024</w:t>
            </w:r>
          </w:p>
        </w:tc>
      </w:tr>
      <w:tr w:rsidR="00A72930" w:rsidRPr="00D82E33" w14:paraId="03989BF7" w14:textId="77777777" w:rsidTr="00DF67CA">
        <w:trPr>
          <w:trHeight w:val="266"/>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99D72" w14:textId="77777777" w:rsidR="00A72930" w:rsidRPr="00F859D3" w:rsidRDefault="00A72930" w:rsidP="00A72930">
            <w:r w:rsidRPr="00F859D3">
              <w:t>Return of tenders (Closing Date)</w:t>
            </w:r>
          </w:p>
        </w:tc>
        <w:tc>
          <w:tcPr>
            <w:tcW w:w="35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A9A115A" w14:textId="3A600469" w:rsidR="00A72930" w:rsidRPr="00DD18AF" w:rsidRDefault="00A72930" w:rsidP="00A72930">
            <w:pPr>
              <w:ind w:left="0" w:firstLine="0"/>
            </w:pPr>
            <w:r w:rsidRPr="009805FF">
              <w:t>8</w:t>
            </w:r>
            <w:r w:rsidRPr="00A72930">
              <w:rPr>
                <w:vertAlign w:val="superscript"/>
              </w:rPr>
              <w:t>th</w:t>
            </w:r>
            <w:r>
              <w:t xml:space="preserve"> </w:t>
            </w:r>
            <w:r w:rsidRPr="009805FF">
              <w:t>June 2024</w:t>
            </w:r>
          </w:p>
        </w:tc>
      </w:tr>
      <w:tr w:rsidR="00A72930" w:rsidRPr="00D82E33" w14:paraId="064A6146" w14:textId="77777777" w:rsidTr="00DF67CA">
        <w:trPr>
          <w:trHeight w:val="281"/>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4065C" w14:textId="77777777" w:rsidR="00A72930" w:rsidRPr="00F859D3" w:rsidRDefault="00A72930" w:rsidP="00A72930">
            <w:r w:rsidRPr="00F859D3">
              <w:t>Tender Review Committee</w:t>
            </w:r>
          </w:p>
        </w:tc>
        <w:tc>
          <w:tcPr>
            <w:tcW w:w="35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F94B0AA" w14:textId="38F7DDBE" w:rsidR="00A72930" w:rsidRPr="00DD18AF" w:rsidRDefault="00A72930" w:rsidP="00A72930">
            <w:pPr>
              <w:ind w:left="0" w:firstLine="0"/>
            </w:pPr>
            <w:r w:rsidRPr="009805FF">
              <w:t>11</w:t>
            </w:r>
            <w:r w:rsidRPr="00A72930">
              <w:rPr>
                <w:vertAlign w:val="superscript"/>
              </w:rPr>
              <w:t>th</w:t>
            </w:r>
            <w:r>
              <w:t xml:space="preserve"> </w:t>
            </w:r>
            <w:r w:rsidRPr="009805FF">
              <w:t>to 13</w:t>
            </w:r>
            <w:r w:rsidRPr="00A72930">
              <w:rPr>
                <w:vertAlign w:val="superscript"/>
              </w:rPr>
              <w:t>th</w:t>
            </w:r>
            <w:r>
              <w:t xml:space="preserve"> </w:t>
            </w:r>
            <w:r w:rsidRPr="009805FF">
              <w:t>June 2024</w:t>
            </w:r>
          </w:p>
        </w:tc>
      </w:tr>
      <w:tr w:rsidR="00A72930" w:rsidRPr="00D82E33" w14:paraId="65DD8FEC" w14:textId="77777777" w:rsidTr="00DF67CA">
        <w:trPr>
          <w:trHeight w:val="266"/>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2631D" w14:textId="09B53BE0" w:rsidR="00A72930" w:rsidRPr="00F859D3" w:rsidRDefault="00A72930" w:rsidP="00A72930">
            <w:r>
              <w:t>Offer letter</w:t>
            </w:r>
          </w:p>
        </w:tc>
        <w:tc>
          <w:tcPr>
            <w:tcW w:w="35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B214194" w14:textId="72C5EA4E" w:rsidR="00A72930" w:rsidRPr="00DD18AF" w:rsidRDefault="00A72930" w:rsidP="00A72930">
            <w:pPr>
              <w:ind w:left="0" w:firstLine="0"/>
            </w:pPr>
            <w:r w:rsidRPr="009805FF">
              <w:t>15</w:t>
            </w:r>
            <w:r w:rsidRPr="00A72930">
              <w:rPr>
                <w:vertAlign w:val="superscript"/>
              </w:rPr>
              <w:t>th</w:t>
            </w:r>
            <w:r>
              <w:t xml:space="preserve"> </w:t>
            </w:r>
            <w:r w:rsidRPr="009805FF">
              <w:t>June 2024</w:t>
            </w:r>
          </w:p>
        </w:tc>
      </w:tr>
      <w:tr w:rsidR="00A72930" w:rsidRPr="00D82E33" w14:paraId="5D9512BD" w14:textId="77777777" w:rsidTr="00DF67CA">
        <w:trPr>
          <w:trHeight w:val="266"/>
        </w:trPr>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E743AC" w14:textId="483533F0" w:rsidR="00A72930" w:rsidRPr="00F859D3" w:rsidRDefault="00A72930" w:rsidP="00A72930">
            <w:r>
              <w:t>PO / Contract</w:t>
            </w:r>
          </w:p>
        </w:tc>
        <w:tc>
          <w:tcPr>
            <w:tcW w:w="35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1C0FBF" w14:textId="4B2E170E" w:rsidR="00A72930" w:rsidRDefault="00A72930" w:rsidP="00A72930">
            <w:pPr>
              <w:ind w:left="0" w:firstLine="0"/>
            </w:pPr>
            <w:r w:rsidRPr="009805FF">
              <w:t>23</w:t>
            </w:r>
            <w:r w:rsidRPr="00A72930">
              <w:rPr>
                <w:vertAlign w:val="superscript"/>
              </w:rPr>
              <w:t>rd</w:t>
            </w:r>
            <w:r>
              <w:t xml:space="preserve"> </w:t>
            </w:r>
            <w:r w:rsidRPr="009805FF">
              <w:t>June 2024</w:t>
            </w:r>
          </w:p>
        </w:tc>
      </w:tr>
    </w:tbl>
    <w:p w14:paraId="3AFCBC45" w14:textId="77777777" w:rsidR="006A1D33" w:rsidRPr="00D82E33" w:rsidRDefault="006A1D33" w:rsidP="006A1D33">
      <w:pPr>
        <w:tabs>
          <w:tab w:val="left" w:pos="1890"/>
        </w:tabs>
        <w:spacing w:after="120"/>
        <w:rPr>
          <w:rFonts w:cs="Arial"/>
          <w:b/>
        </w:rPr>
      </w:pPr>
    </w:p>
    <w:p w14:paraId="0CCF7438" w14:textId="77777777" w:rsidR="006A1D33" w:rsidRPr="00D82E33" w:rsidRDefault="006A1D33" w:rsidP="006A1D33">
      <w:pPr>
        <w:pStyle w:val="NormalWeb"/>
        <w:numPr>
          <w:ilvl w:val="0"/>
          <w:numId w:val="5"/>
        </w:numPr>
        <w:jc w:val="both"/>
        <w:rPr>
          <w:rFonts w:ascii="Arial" w:hAnsi="Arial" w:cs="Arial"/>
          <w:kern w:val="16"/>
          <w:sz w:val="22"/>
          <w:szCs w:val="22"/>
          <w:lang w:eastAsia="zh-CN"/>
        </w:rPr>
      </w:pPr>
      <w:r w:rsidRPr="00D82E33">
        <w:rPr>
          <w:rFonts w:ascii="Arial" w:hAnsi="Arial" w:cs="Arial"/>
          <w:kern w:val="16"/>
          <w:sz w:val="22"/>
          <w:szCs w:val="22"/>
          <w:lang w:eastAsia="zh-CN"/>
        </w:rPr>
        <w:t xml:space="preserve">Article 1 </w:t>
      </w:r>
    </w:p>
    <w:p w14:paraId="0DAA30F5" w14:textId="4ECA7192" w:rsidR="006A1D33" w:rsidRPr="00D82E33" w:rsidRDefault="006A1D33" w:rsidP="00626468">
      <w:pPr>
        <w:pStyle w:val="NormalWeb"/>
        <w:numPr>
          <w:ilvl w:val="1"/>
          <w:numId w:val="5"/>
        </w:numPr>
        <w:jc w:val="both"/>
        <w:rPr>
          <w:rFonts w:ascii="Arial" w:hAnsi="Arial" w:cs="Arial"/>
          <w:kern w:val="16"/>
          <w:sz w:val="22"/>
          <w:szCs w:val="22"/>
          <w:lang w:eastAsia="zh-CN"/>
        </w:rPr>
      </w:pPr>
      <w:r w:rsidRPr="00D82E33">
        <w:rPr>
          <w:rFonts w:ascii="Arial" w:hAnsi="Arial" w:cs="Arial"/>
          <w:kern w:val="16"/>
          <w:sz w:val="22"/>
          <w:szCs w:val="22"/>
          <w:lang w:eastAsia="zh-CN"/>
        </w:rPr>
        <w:t>The object of the contract is for the</w:t>
      </w:r>
      <w:r w:rsidR="00626468">
        <w:rPr>
          <w:rFonts w:ascii="Arial" w:hAnsi="Arial" w:cs="Arial"/>
          <w:kern w:val="16"/>
          <w:sz w:val="22"/>
          <w:szCs w:val="22"/>
          <w:lang w:eastAsia="zh-CN"/>
        </w:rPr>
        <w:t xml:space="preserve"> supply of </w:t>
      </w:r>
      <w:r w:rsidR="006F0B8F" w:rsidRPr="006F0B8F">
        <w:rPr>
          <w:rFonts w:ascii="Arial" w:hAnsi="Arial" w:cs="Arial"/>
          <w:b/>
          <w:bCs/>
          <w:kern w:val="16"/>
          <w:sz w:val="22"/>
          <w:szCs w:val="22"/>
          <w:lang w:eastAsia="zh-CN"/>
        </w:rPr>
        <w:t>Stationeries &amp; Office Supplies</w:t>
      </w:r>
      <w:r w:rsidRPr="00D82E33">
        <w:rPr>
          <w:rFonts w:ascii="Arial" w:hAnsi="Arial" w:cs="Arial"/>
          <w:b/>
          <w:bCs/>
          <w:kern w:val="16"/>
          <w:sz w:val="22"/>
          <w:szCs w:val="22"/>
          <w:lang w:eastAsia="zh-CN"/>
        </w:rPr>
        <w:t>.</w:t>
      </w:r>
    </w:p>
    <w:p w14:paraId="5524EBB6" w14:textId="77777777" w:rsidR="006A1D33" w:rsidRPr="00D82E33" w:rsidRDefault="006A1D33" w:rsidP="006A1D33">
      <w:pPr>
        <w:pStyle w:val="NormalWeb"/>
        <w:numPr>
          <w:ilvl w:val="1"/>
          <w:numId w:val="5"/>
        </w:numPr>
        <w:jc w:val="both"/>
        <w:rPr>
          <w:rFonts w:ascii="Arial" w:hAnsi="Arial" w:cs="Arial"/>
          <w:kern w:val="16"/>
          <w:sz w:val="22"/>
          <w:szCs w:val="22"/>
          <w:lang w:eastAsia="zh-CN"/>
        </w:rPr>
      </w:pPr>
      <w:r w:rsidRPr="00D82E33">
        <w:rPr>
          <w:rFonts w:ascii="Arial" w:hAnsi="Arial" w:cs="Arial"/>
          <w:kern w:val="16"/>
          <w:sz w:val="22"/>
          <w:szCs w:val="22"/>
          <w:lang w:eastAsia="zh-CN"/>
        </w:rPr>
        <w:t xml:space="preserve">The supplier must respond without any restrictions to the technical specifications mentioned in the </w:t>
      </w:r>
      <w:proofErr w:type="spellStart"/>
      <w:r w:rsidRPr="00D82E33">
        <w:rPr>
          <w:rFonts w:ascii="Arial" w:hAnsi="Arial" w:cs="Arial"/>
          <w:kern w:val="16"/>
          <w:sz w:val="22"/>
          <w:szCs w:val="22"/>
          <w:lang w:eastAsia="zh-CN"/>
        </w:rPr>
        <w:t>ToR</w:t>
      </w:r>
      <w:proofErr w:type="spellEnd"/>
      <w:r w:rsidRPr="00D82E33">
        <w:rPr>
          <w:rFonts w:ascii="Arial" w:hAnsi="Arial" w:cs="Arial"/>
          <w:kern w:val="16"/>
          <w:sz w:val="22"/>
          <w:szCs w:val="22"/>
          <w:lang w:eastAsia="zh-CN"/>
        </w:rPr>
        <w:t xml:space="preserve"> and in this document and be in conformity to the rules of your profession. </w:t>
      </w:r>
    </w:p>
    <w:p w14:paraId="0473949D" w14:textId="77777777" w:rsidR="006A1D33" w:rsidRPr="00D82E33" w:rsidRDefault="006A1D33" w:rsidP="006A1D33">
      <w:pPr>
        <w:pStyle w:val="NormalWeb"/>
        <w:numPr>
          <w:ilvl w:val="1"/>
          <w:numId w:val="5"/>
        </w:numPr>
        <w:jc w:val="both"/>
        <w:rPr>
          <w:rFonts w:ascii="Arial" w:hAnsi="Arial" w:cs="Arial"/>
          <w:kern w:val="16"/>
          <w:sz w:val="22"/>
          <w:szCs w:val="22"/>
          <w:lang w:eastAsia="zh-CN"/>
        </w:rPr>
      </w:pPr>
      <w:r w:rsidRPr="00D82E33">
        <w:rPr>
          <w:rFonts w:ascii="Arial" w:hAnsi="Arial" w:cs="Arial"/>
          <w:kern w:val="16"/>
          <w:sz w:val="22"/>
          <w:szCs w:val="22"/>
          <w:lang w:eastAsia="zh-CN"/>
        </w:rPr>
        <w:t>The award of the contract will be in 1 lot.</w:t>
      </w:r>
    </w:p>
    <w:p w14:paraId="6119094D" w14:textId="77777777" w:rsidR="006A1D33" w:rsidRPr="00D82E33" w:rsidRDefault="006A1D33" w:rsidP="006A1D33">
      <w:pPr>
        <w:pStyle w:val="NormalWeb"/>
        <w:numPr>
          <w:ilvl w:val="1"/>
          <w:numId w:val="5"/>
        </w:numPr>
        <w:contextualSpacing/>
        <w:jc w:val="both"/>
        <w:rPr>
          <w:rFonts w:ascii="Arial" w:hAnsi="Arial" w:cs="Arial"/>
          <w:kern w:val="16"/>
          <w:sz w:val="22"/>
          <w:szCs w:val="22"/>
          <w:lang w:eastAsia="zh-CN"/>
        </w:rPr>
      </w:pPr>
      <w:r w:rsidRPr="00D82E33">
        <w:rPr>
          <w:rFonts w:ascii="Arial" w:hAnsi="Arial" w:cs="Arial"/>
          <w:kern w:val="16"/>
          <w:sz w:val="22"/>
          <w:szCs w:val="22"/>
          <w:lang w:eastAsia="zh-CN"/>
        </w:rPr>
        <w:t xml:space="preserve">Variation: </w:t>
      </w:r>
      <w:proofErr w:type="spellStart"/>
      <w:r w:rsidRPr="00D82E33">
        <w:rPr>
          <w:rFonts w:ascii="Arial" w:hAnsi="Arial" w:cs="Arial"/>
          <w:kern w:val="16"/>
          <w:sz w:val="22"/>
          <w:szCs w:val="22"/>
          <w:lang w:eastAsia="zh-CN"/>
        </w:rPr>
        <w:t>NoFYL</w:t>
      </w:r>
      <w:proofErr w:type="spellEnd"/>
      <w:r w:rsidRPr="00D82E33">
        <w:rPr>
          <w:rFonts w:ascii="Arial" w:hAnsi="Arial" w:cs="Arial"/>
          <w:kern w:val="16"/>
          <w:sz w:val="22"/>
          <w:szCs w:val="22"/>
          <w:lang w:eastAsia="zh-CN"/>
        </w:rPr>
        <w:t xml:space="preserve"> reserves the right to alter, at the time of the contract signature, the envisaged quantities. </w:t>
      </w:r>
    </w:p>
    <w:p w14:paraId="1886A6A4" w14:textId="77777777" w:rsidR="006A1D33" w:rsidRPr="00D82E33" w:rsidRDefault="006A1D33" w:rsidP="006A1D33">
      <w:pPr>
        <w:pStyle w:val="NormalWeb"/>
        <w:ind w:left="792"/>
        <w:contextualSpacing/>
        <w:jc w:val="both"/>
        <w:rPr>
          <w:rFonts w:ascii="Arial" w:hAnsi="Arial" w:cs="Arial"/>
          <w:kern w:val="16"/>
          <w:sz w:val="22"/>
          <w:szCs w:val="22"/>
          <w:lang w:eastAsia="zh-CN"/>
        </w:rPr>
      </w:pPr>
    </w:p>
    <w:p w14:paraId="00B3A8FD" w14:textId="77777777" w:rsidR="006A1D33" w:rsidRPr="00D82E33" w:rsidRDefault="006A1D33" w:rsidP="006A1D33">
      <w:pPr>
        <w:pStyle w:val="NormalWeb"/>
        <w:numPr>
          <w:ilvl w:val="0"/>
          <w:numId w:val="5"/>
        </w:numPr>
        <w:contextualSpacing/>
        <w:jc w:val="both"/>
        <w:rPr>
          <w:rFonts w:ascii="Arial" w:hAnsi="Arial" w:cs="Arial"/>
          <w:kern w:val="16"/>
          <w:sz w:val="22"/>
          <w:szCs w:val="22"/>
          <w:lang w:eastAsia="zh-CN"/>
        </w:rPr>
      </w:pPr>
      <w:r w:rsidRPr="00D82E33">
        <w:rPr>
          <w:rFonts w:ascii="Arial" w:hAnsi="Arial" w:cs="Arial"/>
          <w:kern w:val="16"/>
          <w:sz w:val="22"/>
          <w:szCs w:val="22"/>
          <w:lang w:eastAsia="zh-CN"/>
        </w:rPr>
        <w:t xml:space="preserve">Article 2 </w:t>
      </w:r>
    </w:p>
    <w:p w14:paraId="0766A95C" w14:textId="77777777" w:rsidR="006A1D33" w:rsidRPr="00D82E33" w:rsidRDefault="006A1D33" w:rsidP="006A1D33">
      <w:pPr>
        <w:pStyle w:val="NormalWeb"/>
        <w:numPr>
          <w:ilvl w:val="1"/>
          <w:numId w:val="5"/>
        </w:numPr>
        <w:jc w:val="both"/>
        <w:rPr>
          <w:rFonts w:ascii="Arial" w:hAnsi="Arial" w:cs="Arial"/>
          <w:kern w:val="16"/>
          <w:sz w:val="22"/>
          <w:szCs w:val="22"/>
          <w:lang w:eastAsia="zh-CN"/>
        </w:rPr>
      </w:pPr>
      <w:r w:rsidRPr="00D82E33">
        <w:rPr>
          <w:rFonts w:ascii="Arial" w:hAnsi="Arial" w:cs="Arial"/>
          <w:kern w:val="16"/>
          <w:sz w:val="22"/>
          <w:szCs w:val="22"/>
          <w:lang w:eastAsia="zh-CN"/>
        </w:rPr>
        <w:t xml:space="preserve">The prices for the contract are fixed and not subject to revision. </w:t>
      </w:r>
    </w:p>
    <w:p w14:paraId="087BF1CA" w14:textId="77777777" w:rsidR="006A1D33" w:rsidRPr="00D82E33" w:rsidRDefault="006A1D33" w:rsidP="006A1D33">
      <w:pPr>
        <w:pStyle w:val="NormalWeb"/>
        <w:numPr>
          <w:ilvl w:val="1"/>
          <w:numId w:val="5"/>
        </w:numPr>
        <w:jc w:val="both"/>
        <w:rPr>
          <w:rFonts w:ascii="Arial" w:hAnsi="Arial" w:cs="Arial"/>
          <w:kern w:val="16"/>
          <w:sz w:val="22"/>
          <w:szCs w:val="22"/>
          <w:lang w:eastAsia="zh-CN"/>
        </w:rPr>
      </w:pPr>
      <w:r w:rsidRPr="00D82E33">
        <w:rPr>
          <w:rFonts w:ascii="Arial" w:hAnsi="Arial" w:cs="Arial"/>
          <w:kern w:val="16"/>
          <w:sz w:val="22"/>
          <w:szCs w:val="22"/>
          <w:lang w:eastAsia="zh-CN"/>
        </w:rPr>
        <w:t xml:space="preserve">Offers must be presented in USD Dollars. </w:t>
      </w:r>
    </w:p>
    <w:p w14:paraId="15F77650" w14:textId="37F704A4" w:rsidR="006A1D33" w:rsidRPr="00D82E33" w:rsidRDefault="006A1D33" w:rsidP="006A1D33">
      <w:pPr>
        <w:pStyle w:val="NormalWeb"/>
        <w:numPr>
          <w:ilvl w:val="1"/>
          <w:numId w:val="5"/>
        </w:numPr>
        <w:jc w:val="both"/>
        <w:rPr>
          <w:rFonts w:ascii="Arial" w:hAnsi="Arial" w:cs="Arial"/>
          <w:kern w:val="16"/>
          <w:sz w:val="22"/>
          <w:szCs w:val="22"/>
          <w:lang w:eastAsia="zh-CN"/>
        </w:rPr>
      </w:pPr>
      <w:r w:rsidRPr="00D82E33">
        <w:rPr>
          <w:rFonts w:ascii="Arial" w:hAnsi="Arial" w:cs="Arial"/>
          <w:kern w:val="16"/>
          <w:sz w:val="22"/>
          <w:szCs w:val="22"/>
          <w:lang w:eastAsia="zh-CN"/>
        </w:rPr>
        <w:t xml:space="preserve">The offers must be submitted in </w:t>
      </w:r>
      <w:r w:rsidR="00B7363A" w:rsidRPr="00D82E33">
        <w:rPr>
          <w:rFonts w:ascii="Arial" w:hAnsi="Arial" w:cs="Arial"/>
          <w:kern w:val="16"/>
          <w:sz w:val="22"/>
          <w:szCs w:val="22"/>
          <w:lang w:eastAsia="zh-CN"/>
        </w:rPr>
        <w:t>English.</w:t>
      </w:r>
      <w:r w:rsidRPr="00D82E33">
        <w:rPr>
          <w:rFonts w:ascii="Arial" w:hAnsi="Arial" w:cs="Arial"/>
          <w:kern w:val="16"/>
          <w:sz w:val="22"/>
          <w:szCs w:val="22"/>
          <w:lang w:eastAsia="zh-CN"/>
        </w:rPr>
        <w:t xml:space="preserve"> </w:t>
      </w:r>
    </w:p>
    <w:p w14:paraId="5182A56E" w14:textId="77777777" w:rsidR="006A1D33" w:rsidRPr="00D82E33" w:rsidRDefault="006A1D33" w:rsidP="006A1D33">
      <w:pPr>
        <w:pStyle w:val="ListNumber"/>
        <w:tabs>
          <w:tab w:val="clear" w:pos="709"/>
          <w:tab w:val="clear" w:pos="1418"/>
          <w:tab w:val="clear" w:pos="2126"/>
          <w:tab w:val="clear" w:pos="3544"/>
          <w:tab w:val="clear" w:pos="4253"/>
          <w:tab w:val="clear" w:pos="4961"/>
          <w:tab w:val="clear" w:pos="5670"/>
          <w:tab w:val="clear" w:pos="8363"/>
        </w:tabs>
        <w:ind w:left="0" w:firstLine="0"/>
      </w:pPr>
    </w:p>
    <w:p w14:paraId="1C113E4C" w14:textId="62CD8A0E" w:rsidR="006A1D33" w:rsidRPr="00A3181B" w:rsidRDefault="006A1D33" w:rsidP="006A1D33">
      <w:pPr>
        <w:pStyle w:val="ListNumber"/>
        <w:tabs>
          <w:tab w:val="left" w:pos="1890"/>
        </w:tabs>
        <w:ind w:left="0" w:firstLine="0"/>
        <w:rPr>
          <w:rFonts w:cs="Arial"/>
          <w:sz w:val="22"/>
          <w:szCs w:val="22"/>
        </w:rPr>
      </w:pPr>
      <w:r w:rsidRPr="00D82E33">
        <w:br w:type="page"/>
      </w:r>
      <w:r w:rsidRPr="001A14B8">
        <w:rPr>
          <w:b/>
        </w:rPr>
        <w:lastRenderedPageBreak/>
        <w:t>A</w:t>
      </w:r>
      <w:r>
        <w:rPr>
          <w:rFonts w:cs="Arial"/>
          <w:b/>
          <w:sz w:val="22"/>
          <w:szCs w:val="22"/>
        </w:rPr>
        <w:t xml:space="preserve">ward </w:t>
      </w:r>
      <w:r w:rsidR="00B7363A">
        <w:rPr>
          <w:rFonts w:cs="Arial"/>
          <w:b/>
          <w:sz w:val="22"/>
          <w:szCs w:val="22"/>
        </w:rPr>
        <w:t>criteria.</w:t>
      </w:r>
    </w:p>
    <w:p w14:paraId="5C8FB6C9" w14:textId="77777777" w:rsidR="006A1D33" w:rsidRPr="00862A5B" w:rsidRDefault="006A1D33" w:rsidP="006A1D33">
      <w:pPr>
        <w:tabs>
          <w:tab w:val="left" w:pos="1890"/>
        </w:tabs>
        <w:rPr>
          <w:rFonts w:cs="Arial"/>
        </w:rPr>
      </w:pPr>
      <w:r>
        <w:rPr>
          <w:rFonts w:cs="Arial"/>
        </w:rPr>
        <w:t>Award of the c</w:t>
      </w:r>
      <w:r w:rsidRPr="00862A5B">
        <w:rPr>
          <w:rFonts w:cs="Arial"/>
        </w:rPr>
        <w:t xml:space="preserve">ontract will be based on the following criteria: </w:t>
      </w:r>
    </w:p>
    <w:p w14:paraId="10641A4F" w14:textId="77777777" w:rsidR="006A1D33" w:rsidRPr="00B56E33" w:rsidRDefault="006A1D33" w:rsidP="006A1D33">
      <w:pPr>
        <w:tabs>
          <w:tab w:val="left" w:pos="1890"/>
        </w:tabs>
        <w:rPr>
          <w:rFonts w:cs="Arial"/>
        </w:rPr>
      </w:pPr>
      <w:r w:rsidRPr="00B56E33">
        <w:rPr>
          <w:rFonts w:cs="Arial"/>
        </w:rPr>
        <w:t>a) ESSENTIAL</w:t>
      </w:r>
      <w:r>
        <w:rPr>
          <w:rFonts w:cs="Arial"/>
        </w:rPr>
        <w:t xml:space="preserve"> CRITERIA</w:t>
      </w:r>
      <w:r w:rsidRPr="00B56E33">
        <w:rPr>
          <w:rFonts w:cs="Arial"/>
        </w:rPr>
        <w:t>:</w:t>
      </w:r>
    </w:p>
    <w:p w14:paraId="6B5201A4" w14:textId="77777777" w:rsidR="006A1D33" w:rsidRPr="00306CC9" w:rsidRDefault="006A1D33" w:rsidP="006A1D33">
      <w:pPr>
        <w:pStyle w:val="ListNumber"/>
        <w:tabs>
          <w:tab w:val="clear" w:pos="709"/>
          <w:tab w:val="left" w:pos="1890"/>
        </w:tabs>
        <w:spacing w:after="120"/>
        <w:rPr>
          <w:rFonts w:cs="Arial"/>
          <w:sz w:val="22"/>
          <w:szCs w:val="22"/>
        </w:rPr>
      </w:pPr>
      <w:r>
        <w:rPr>
          <w:rFonts w:cs="Arial"/>
          <w:sz w:val="22"/>
          <w:szCs w:val="22"/>
        </w:rPr>
        <w:t>Bidders must meet the following criteria:</w:t>
      </w:r>
    </w:p>
    <w:p w14:paraId="4415F294" w14:textId="51666C58" w:rsidR="006A1D33" w:rsidRDefault="006A1D33" w:rsidP="006A1D33">
      <w:pPr>
        <w:numPr>
          <w:ilvl w:val="0"/>
          <w:numId w:val="2"/>
        </w:numPr>
        <w:tabs>
          <w:tab w:val="left" w:pos="1890"/>
        </w:tabs>
        <w:spacing w:after="120" w:line="240" w:lineRule="auto"/>
        <w:ind w:right="48"/>
      </w:pPr>
      <w:r>
        <w:t>Bidders should submit a wri</w:t>
      </w:r>
      <w:r w:rsidR="00AC4D1F">
        <w:t>tten quotation in their</w:t>
      </w:r>
      <w:r>
        <w:t xml:space="preserve"> company letter head.</w:t>
      </w:r>
    </w:p>
    <w:p w14:paraId="1907F74D" w14:textId="77777777" w:rsidR="006A1D33" w:rsidRPr="000826D2" w:rsidRDefault="006A1D33" w:rsidP="006A1D33">
      <w:pPr>
        <w:numPr>
          <w:ilvl w:val="0"/>
          <w:numId w:val="2"/>
        </w:numPr>
        <w:tabs>
          <w:tab w:val="left" w:pos="1890"/>
        </w:tabs>
        <w:spacing w:after="120" w:line="240" w:lineRule="auto"/>
        <w:ind w:right="48"/>
      </w:pPr>
      <w:r>
        <w:t xml:space="preserve">Bidders should submit a duly filled </w:t>
      </w:r>
      <w:r w:rsidRPr="00222A4A">
        <w:t>Annex A: Price Offer Template</w:t>
      </w:r>
      <w:r>
        <w:t xml:space="preserve"> in there company letter head.</w:t>
      </w:r>
    </w:p>
    <w:p w14:paraId="61A70F26" w14:textId="40B02364" w:rsidR="006A1D33" w:rsidRPr="006B08EB" w:rsidRDefault="006A1D33" w:rsidP="32B68F80">
      <w:pPr>
        <w:tabs>
          <w:tab w:val="left" w:pos="1890"/>
        </w:tabs>
        <w:spacing w:after="120" w:line="240" w:lineRule="auto"/>
        <w:ind w:left="0" w:right="48"/>
        <w:rPr>
          <w:rFonts w:cs="Arial"/>
        </w:rPr>
      </w:pPr>
      <w:r w:rsidRPr="32B68F80">
        <w:rPr>
          <w:rFonts w:cs="Arial"/>
          <w:color w:val="000000" w:themeColor="text1"/>
        </w:rPr>
        <w:t xml:space="preserve">     Bidder’s confirmation of compliance with the attached Conditions of Tendering, Terms and</w:t>
      </w:r>
      <w:r w:rsidRPr="006B08EB">
        <w:t xml:space="preserve"> Conditions of Purchase, </w:t>
      </w:r>
      <w:r>
        <w:rPr>
          <w:spacing w:val="-4"/>
        </w:rPr>
        <w:t>PSEA policy signed.</w:t>
      </w:r>
    </w:p>
    <w:p w14:paraId="60FD1E43" w14:textId="77777777" w:rsidR="006A1D33" w:rsidRPr="006B08EB" w:rsidRDefault="006A1D33" w:rsidP="006A1D33">
      <w:pPr>
        <w:tabs>
          <w:tab w:val="left" w:pos="1890"/>
        </w:tabs>
        <w:spacing w:after="120" w:line="240" w:lineRule="auto"/>
        <w:ind w:right="48"/>
        <w:rPr>
          <w:rFonts w:cs="Arial"/>
        </w:rPr>
      </w:pPr>
    </w:p>
    <w:p w14:paraId="697EDB09" w14:textId="77777777" w:rsidR="006A1D33" w:rsidRPr="00862A5B" w:rsidRDefault="006A1D33" w:rsidP="006A1D33">
      <w:pPr>
        <w:pStyle w:val="ListNumber"/>
        <w:tabs>
          <w:tab w:val="clear" w:pos="709"/>
          <w:tab w:val="left" w:pos="1890"/>
        </w:tabs>
        <w:ind w:left="284" w:hanging="284"/>
        <w:rPr>
          <w:rFonts w:cs="Arial"/>
          <w:sz w:val="22"/>
          <w:szCs w:val="22"/>
        </w:rPr>
      </w:pPr>
      <w:r>
        <w:rPr>
          <w:rFonts w:cs="Arial"/>
          <w:sz w:val="22"/>
          <w:szCs w:val="22"/>
        </w:rPr>
        <w:t xml:space="preserve">b) </w:t>
      </w:r>
      <w:r w:rsidRPr="00B56E33">
        <w:rPr>
          <w:rFonts w:cs="Arial"/>
          <w:sz w:val="22"/>
          <w:szCs w:val="22"/>
        </w:rPr>
        <w:t>PREFERRED</w:t>
      </w:r>
      <w:r>
        <w:rPr>
          <w:rFonts w:cs="Arial"/>
          <w:sz w:val="22"/>
          <w:szCs w:val="22"/>
        </w:rPr>
        <w:t xml:space="preserve"> CRITERIA</w:t>
      </w:r>
    </w:p>
    <w:p w14:paraId="42A5DB49" w14:textId="77777777" w:rsidR="006A1D33" w:rsidRDefault="006A1D33" w:rsidP="006A1D33">
      <w:pPr>
        <w:tabs>
          <w:tab w:val="left" w:pos="1890"/>
        </w:tabs>
        <w:spacing w:after="120"/>
        <w:rPr>
          <w:rFonts w:cs="Arial"/>
        </w:rPr>
      </w:pPr>
      <w:r>
        <w:rPr>
          <w:rFonts w:cs="Arial"/>
        </w:rPr>
        <w:t>The following criteria are considered very important in the evaluation of this tender:</w:t>
      </w:r>
    </w:p>
    <w:p w14:paraId="6FDA5263" w14:textId="77777777" w:rsidR="006A1D33" w:rsidRPr="00A6116E" w:rsidRDefault="006A1D33" w:rsidP="006A1D33">
      <w:pPr>
        <w:numPr>
          <w:ilvl w:val="0"/>
          <w:numId w:val="3"/>
        </w:numPr>
        <w:tabs>
          <w:tab w:val="left" w:pos="1418"/>
          <w:tab w:val="left" w:pos="1890"/>
          <w:tab w:val="left" w:pos="2126"/>
          <w:tab w:val="left" w:pos="2835"/>
          <w:tab w:val="left" w:pos="3544"/>
          <w:tab w:val="left" w:pos="4253"/>
          <w:tab w:val="left" w:pos="4961"/>
          <w:tab w:val="left" w:pos="5670"/>
          <w:tab w:val="right" w:pos="8363"/>
        </w:tabs>
        <w:spacing w:after="120" w:line="280" w:lineRule="atLeast"/>
        <w:rPr>
          <w:rFonts w:cs="Arial"/>
        </w:rPr>
      </w:pPr>
      <w:r w:rsidRPr="00A6116E">
        <w:rPr>
          <w:rFonts w:cs="Arial"/>
        </w:rPr>
        <w:t xml:space="preserve">Bidder’s prices demonstrate an economically advantageous position for </w:t>
      </w:r>
      <w:r>
        <w:rPr>
          <w:rFonts w:cs="Arial"/>
        </w:rPr>
        <w:t>NoFYL.</w:t>
      </w:r>
    </w:p>
    <w:p w14:paraId="25979C1F" w14:textId="77777777" w:rsidR="006A1D33" w:rsidRPr="004E3D7C" w:rsidRDefault="006A1D33" w:rsidP="006A1D33">
      <w:pPr>
        <w:pStyle w:val="ListNumber"/>
        <w:numPr>
          <w:ilvl w:val="0"/>
          <w:numId w:val="3"/>
        </w:numPr>
        <w:tabs>
          <w:tab w:val="left" w:pos="1890"/>
        </w:tabs>
        <w:spacing w:after="120"/>
        <w:rPr>
          <w:rFonts w:asciiTheme="minorHAnsi" w:eastAsiaTheme="minorEastAsia" w:hAnsiTheme="minorHAnsi" w:cs="Arial"/>
          <w:kern w:val="0"/>
          <w:sz w:val="22"/>
          <w:szCs w:val="22"/>
          <w:lang w:eastAsia="en-GB"/>
        </w:rPr>
      </w:pPr>
      <w:r w:rsidRPr="004E3D7C">
        <w:rPr>
          <w:rFonts w:asciiTheme="minorHAnsi" w:eastAsiaTheme="minorEastAsia" w:hAnsiTheme="minorHAnsi" w:cs="Arial"/>
          <w:kern w:val="0"/>
          <w:sz w:val="22"/>
          <w:szCs w:val="22"/>
          <w:lang w:eastAsia="en-GB"/>
        </w:rPr>
        <w:t xml:space="preserve">Bidder’s capacity to supply </w:t>
      </w:r>
      <w:proofErr w:type="spellStart"/>
      <w:r w:rsidRPr="004E3D7C">
        <w:rPr>
          <w:rFonts w:asciiTheme="minorHAnsi" w:eastAsiaTheme="minorEastAsia" w:hAnsiTheme="minorHAnsi" w:cs="Arial"/>
          <w:kern w:val="0"/>
          <w:sz w:val="22"/>
          <w:szCs w:val="22"/>
          <w:lang w:eastAsia="en-GB"/>
        </w:rPr>
        <w:t>NoFYL</w:t>
      </w:r>
      <w:proofErr w:type="spellEnd"/>
      <w:r w:rsidRPr="004E3D7C">
        <w:rPr>
          <w:rFonts w:asciiTheme="minorHAnsi" w:eastAsiaTheme="minorEastAsia" w:hAnsiTheme="minorHAnsi" w:cs="Arial"/>
          <w:kern w:val="0"/>
          <w:sz w:val="22"/>
          <w:szCs w:val="22"/>
          <w:lang w:eastAsia="en-GB"/>
        </w:rPr>
        <w:t>, particularly in terms of lead times.</w:t>
      </w:r>
    </w:p>
    <w:p w14:paraId="444D2A5A" w14:textId="77777777" w:rsidR="006A1D33" w:rsidRPr="004E3D7C" w:rsidRDefault="006A1D33" w:rsidP="006A1D33">
      <w:pPr>
        <w:pStyle w:val="ListNumber"/>
        <w:numPr>
          <w:ilvl w:val="0"/>
          <w:numId w:val="3"/>
        </w:numPr>
        <w:tabs>
          <w:tab w:val="left" w:pos="1890"/>
        </w:tabs>
        <w:spacing w:after="120"/>
        <w:rPr>
          <w:rFonts w:asciiTheme="minorHAnsi" w:eastAsiaTheme="minorEastAsia" w:hAnsiTheme="minorHAnsi" w:cs="Arial"/>
          <w:kern w:val="0"/>
          <w:sz w:val="22"/>
          <w:szCs w:val="22"/>
          <w:lang w:eastAsia="en-GB"/>
        </w:rPr>
      </w:pPr>
      <w:r w:rsidRPr="004E3D7C">
        <w:rPr>
          <w:rFonts w:asciiTheme="minorHAnsi" w:eastAsiaTheme="minorEastAsia" w:hAnsiTheme="minorHAnsi" w:cs="Arial"/>
          <w:kern w:val="0"/>
          <w:sz w:val="22"/>
          <w:szCs w:val="22"/>
          <w:lang w:eastAsia="en-GB"/>
        </w:rPr>
        <w:t xml:space="preserve">The Bidder provides a company profile. </w:t>
      </w:r>
    </w:p>
    <w:p w14:paraId="0359220D" w14:textId="43A34C1C" w:rsidR="32B68F80" w:rsidRDefault="32B68F80" w:rsidP="32B68F80">
      <w:pPr>
        <w:numPr>
          <w:ilvl w:val="0"/>
          <w:numId w:val="4"/>
        </w:numPr>
        <w:tabs>
          <w:tab w:val="left" w:pos="1418"/>
          <w:tab w:val="left" w:pos="1890"/>
          <w:tab w:val="left" w:pos="2126"/>
          <w:tab w:val="left" w:pos="2835"/>
          <w:tab w:val="left" w:pos="3544"/>
          <w:tab w:val="left" w:pos="4253"/>
          <w:tab w:val="left" w:pos="4961"/>
          <w:tab w:val="left" w:pos="5670"/>
          <w:tab w:val="right" w:pos="8363"/>
        </w:tabs>
        <w:spacing w:after="120" w:line="280" w:lineRule="atLeast"/>
        <w:rPr>
          <w:rFonts w:cs="Arial"/>
        </w:rPr>
      </w:pPr>
      <w:r w:rsidRPr="32B68F80">
        <w:rPr>
          <w:rFonts w:cs="Arial"/>
        </w:rPr>
        <w:t>Bidder provides satisfactory client references.</w:t>
      </w:r>
    </w:p>
    <w:p w14:paraId="7B5A2BF3" w14:textId="77777777" w:rsidR="008E4BF6" w:rsidRDefault="008E4BF6">
      <w:pPr>
        <w:spacing w:after="0" w:line="259" w:lineRule="auto"/>
        <w:ind w:left="0" w:firstLine="0"/>
        <w:jc w:val="left"/>
      </w:pPr>
    </w:p>
    <w:p w14:paraId="4D54F9E5" w14:textId="77777777" w:rsidR="008E4BF6" w:rsidRDefault="008E4BF6">
      <w:pPr>
        <w:spacing w:after="0" w:line="259" w:lineRule="auto"/>
        <w:ind w:left="0" w:firstLine="0"/>
        <w:jc w:val="left"/>
      </w:pPr>
    </w:p>
    <w:p w14:paraId="5003A054" w14:textId="77777777" w:rsidR="008E4BF6" w:rsidRDefault="008E4BF6">
      <w:pPr>
        <w:spacing w:after="0" w:line="259" w:lineRule="auto"/>
        <w:ind w:left="0" w:firstLine="0"/>
      </w:pPr>
    </w:p>
    <w:sectPr w:rsidR="008E4BF6">
      <w:pgSz w:w="11906" w:h="16838"/>
      <w:pgMar w:top="708" w:right="1432" w:bottom="7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16C2F"/>
    <w:multiLevelType w:val="hybridMultilevel"/>
    <w:tmpl w:val="80B8A7CA"/>
    <w:lvl w:ilvl="0" w:tplc="08090001">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581C781F"/>
    <w:multiLevelType w:val="hybridMultilevel"/>
    <w:tmpl w:val="1B0624D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6F07A4"/>
    <w:multiLevelType w:val="hybridMultilevel"/>
    <w:tmpl w:val="7CB6BF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12C1F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BD14A5"/>
    <w:multiLevelType w:val="multilevel"/>
    <w:tmpl w:val="6DC4843C"/>
    <w:lvl w:ilvl="0">
      <w:start w:val="1"/>
      <w:numFmt w:val="decimal"/>
      <w:lvlText w:val="%1)"/>
      <w:lvlJc w:val="left"/>
      <w:pPr>
        <w:ind w:left="1069" w:hanging="360"/>
      </w:pPr>
      <w:rPr>
        <w:b w:val="0"/>
        <w:color w:val="000000"/>
      </w:rPr>
    </w:lvl>
    <w:lvl w:ilvl="1">
      <w:start w:val="450"/>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66933660">
    <w:abstractNumId w:val="4"/>
  </w:num>
  <w:num w:numId="2" w16cid:durableId="1314094858">
    <w:abstractNumId w:val="0"/>
  </w:num>
  <w:num w:numId="3" w16cid:durableId="397482094">
    <w:abstractNumId w:val="1"/>
  </w:num>
  <w:num w:numId="4" w16cid:durableId="513686033">
    <w:abstractNumId w:val="2"/>
  </w:num>
  <w:num w:numId="5" w16cid:durableId="2065131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BF6"/>
    <w:rsid w:val="00126406"/>
    <w:rsid w:val="0018182D"/>
    <w:rsid w:val="0022134A"/>
    <w:rsid w:val="00394AB0"/>
    <w:rsid w:val="00444EF0"/>
    <w:rsid w:val="00574FE5"/>
    <w:rsid w:val="00576FBD"/>
    <w:rsid w:val="0062513C"/>
    <w:rsid w:val="00626468"/>
    <w:rsid w:val="00631378"/>
    <w:rsid w:val="006A1D33"/>
    <w:rsid w:val="006F0B8F"/>
    <w:rsid w:val="007446AC"/>
    <w:rsid w:val="0077667C"/>
    <w:rsid w:val="008024A2"/>
    <w:rsid w:val="00806FE6"/>
    <w:rsid w:val="008E4BF6"/>
    <w:rsid w:val="00A72930"/>
    <w:rsid w:val="00A83128"/>
    <w:rsid w:val="00A923C5"/>
    <w:rsid w:val="00AC4D1F"/>
    <w:rsid w:val="00AE6179"/>
    <w:rsid w:val="00B4607D"/>
    <w:rsid w:val="00B7363A"/>
    <w:rsid w:val="00BA69CC"/>
    <w:rsid w:val="00BF412D"/>
    <w:rsid w:val="00C53453"/>
    <w:rsid w:val="00CE4F8B"/>
    <w:rsid w:val="00DD5604"/>
    <w:rsid w:val="00DE7C34"/>
    <w:rsid w:val="00EA25AD"/>
    <w:rsid w:val="00F17E92"/>
    <w:rsid w:val="00F85212"/>
    <w:rsid w:val="00F87D6D"/>
    <w:rsid w:val="32B68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8AB4"/>
  <w15:docId w15:val="{968A8628-1B4A-4D57-97C7-FFF400F4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5" w:line="249" w:lineRule="auto"/>
        <w:ind w:left="370" w:hanging="7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00"/>
    <w:pPr>
      <w:ind w:hanging="370"/>
    </w:pPr>
    <w:rPr>
      <w:color w:val="000000"/>
    </w:rPr>
  </w:style>
  <w:style w:type="paragraph" w:styleId="Heading1">
    <w:name w:val="heading 1"/>
    <w:next w:val="Normal"/>
    <w:link w:val="Heading1Char"/>
    <w:uiPriority w:val="9"/>
    <w:qFormat/>
    <w:rsid w:val="00D81700"/>
    <w:pPr>
      <w:keepNext/>
      <w:keepLines/>
      <w:spacing w:after="10"/>
      <w:ind w:left="10" w:hanging="10"/>
      <w:outlineLvl w:val="0"/>
    </w:pPr>
    <w:rPr>
      <w:b/>
      <w:i/>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D81700"/>
    <w:rPr>
      <w:rFonts w:ascii="Cambria" w:eastAsia="Cambria" w:hAnsi="Cambria" w:cs="Cambria"/>
      <w:b/>
      <w:i/>
      <w:color w:val="000000"/>
      <w:sz w:val="24"/>
    </w:rPr>
  </w:style>
  <w:style w:type="table" w:customStyle="1" w:styleId="TableGrid">
    <w:name w:val="TableGrid"/>
    <w:rsid w:val="00D81700"/>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3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C8"/>
    <w:rPr>
      <w:rFonts w:ascii="Tahoma" w:eastAsia="Cambria" w:hAnsi="Tahoma" w:cs="Tahoma"/>
      <w:color w:val="00000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8" w:type="dxa"/>
        <w:right w:w="115" w:type="dxa"/>
      </w:tblCellMar>
    </w:tblPr>
  </w:style>
  <w:style w:type="table" w:customStyle="1" w:styleId="a0">
    <w:basedOn w:val="TableNormal"/>
    <w:pPr>
      <w:spacing w:after="0" w:line="240" w:lineRule="auto"/>
    </w:pPr>
    <w:tblPr>
      <w:tblStyleRowBandSize w:val="1"/>
      <w:tblStyleColBandSize w:val="1"/>
      <w:tblCellMar>
        <w:top w:w="48" w:type="dxa"/>
        <w:right w:w="115" w:type="dxa"/>
      </w:tblCellMar>
    </w:tblPr>
  </w:style>
  <w:style w:type="paragraph" w:styleId="NormalWeb">
    <w:name w:val="Normal (Web)"/>
    <w:basedOn w:val="Normal"/>
    <w:uiPriority w:val="99"/>
    <w:unhideWhenUsed/>
    <w:rsid w:val="006A1D33"/>
    <w:pPr>
      <w:spacing w:before="100" w:beforeAutospacing="1" w:after="100" w:afterAutospacing="1" w:line="240" w:lineRule="auto"/>
      <w:ind w:left="0" w:firstLine="0"/>
      <w:jc w:val="left"/>
    </w:pPr>
    <w:rPr>
      <w:rFonts w:ascii="Times New Roman" w:eastAsia="Times New Roman" w:hAnsi="Times New Roman" w:cs="Times New Roman"/>
      <w:color w:val="auto"/>
      <w:lang w:val="en-GB" w:eastAsia="en-GB"/>
    </w:rPr>
  </w:style>
  <w:style w:type="paragraph" w:styleId="ListNumber">
    <w:name w:val="List Number"/>
    <w:basedOn w:val="Normal"/>
    <w:rsid w:val="006A1D33"/>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pPr>
    <w:rPr>
      <w:rFonts w:ascii="Arial" w:eastAsia="Times New Roman" w:hAnsi="Arial" w:cs="Times New Roman"/>
      <w:color w:val="auto"/>
      <w:kern w:val="16"/>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s@nofy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c1R0e3J2Qv0nddxHfBHzD6VAMg==">AMUW2mU5mGM8HMTKO4+9AX3fm6YlrcOL7f4cuyVE3AM1IEs90L0si+0487Hu+Y+bXwOP1EpJiDQneE3RhIujWnosM2EIvX8QRsqXPbFao/yql1rnPc7E5Fg=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Alio</dc:creator>
  <cp:lastModifiedBy>Mohamud Mohamed</cp:lastModifiedBy>
  <cp:revision>30</cp:revision>
  <cp:lastPrinted>2022-07-02T10:59:00Z</cp:lastPrinted>
  <dcterms:created xsi:type="dcterms:W3CDTF">2021-09-22T04:32:00Z</dcterms:created>
  <dcterms:modified xsi:type="dcterms:W3CDTF">2024-06-17T07:11:00Z</dcterms:modified>
</cp:coreProperties>
</file>